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00" w:rsidRDefault="00783800" w:rsidP="00783800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</w:rPr>
      </w:pPr>
      <w:r w:rsidRPr="00C43ABD">
        <w:rPr>
          <w:rFonts w:ascii="Times New Roman" w:hAnsi="Times New Roman"/>
          <w:b/>
          <w:kern w:val="0"/>
          <w:sz w:val="28"/>
          <w:szCs w:val="28"/>
          <w:lang w:eastAsia="ru-RU"/>
        </w:rPr>
        <w:t>Техническое задание</w:t>
      </w:r>
    </w:p>
    <w:p w:rsidR="00F64BDC" w:rsidRDefault="00F64BDC" w:rsidP="00783800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F64BDC" w:rsidRPr="00F64BDC" w:rsidRDefault="00F64BDC" w:rsidP="00F64BDC">
      <w:pPr>
        <w:suppressAutoHyphens w:val="0"/>
        <w:spacing w:after="0" w:line="240" w:lineRule="auto"/>
        <w:rPr>
          <w:rFonts w:ascii="Times New Roman" w:hAnsi="Times New Roman"/>
          <w:b/>
          <w:kern w:val="0"/>
          <w:sz w:val="28"/>
          <w:szCs w:val="28"/>
          <w:lang w:eastAsia="ru-RU"/>
        </w:rPr>
      </w:pPr>
      <w:r>
        <w:rPr>
          <w:rFonts w:ascii="Times New Roman" w:hAnsi="Times New Roman"/>
          <w:b/>
          <w:kern w:val="0"/>
          <w:sz w:val="28"/>
          <w:szCs w:val="28"/>
          <w:lang w:eastAsia="ru-RU"/>
        </w:rPr>
        <w:t>П</w:t>
      </w:r>
      <w:r w:rsidRPr="00F64BDC">
        <w:rPr>
          <w:rFonts w:ascii="Times New Roman" w:hAnsi="Times New Roman"/>
          <w:b/>
          <w:kern w:val="0"/>
          <w:sz w:val="28"/>
          <w:szCs w:val="28"/>
          <w:lang w:eastAsia="ru-RU"/>
        </w:rPr>
        <w:t>оставк</w:t>
      </w:r>
      <w:r>
        <w:rPr>
          <w:rFonts w:ascii="Times New Roman" w:hAnsi="Times New Roman"/>
          <w:b/>
          <w:kern w:val="0"/>
          <w:sz w:val="28"/>
          <w:szCs w:val="28"/>
          <w:lang w:eastAsia="ru-RU"/>
        </w:rPr>
        <w:t>а</w:t>
      </w:r>
      <w:r w:rsidRPr="00F64BDC">
        <w:rPr>
          <w:rFonts w:ascii="Times New Roman" w:hAnsi="Times New Roman"/>
          <w:b/>
          <w:kern w:val="0"/>
          <w:sz w:val="28"/>
          <w:szCs w:val="28"/>
          <w:lang w:eastAsia="ru-RU"/>
        </w:rPr>
        <w:t xml:space="preserve"> датчиков с линейной матрицей для нужд </w:t>
      </w:r>
      <w:r>
        <w:rPr>
          <w:rFonts w:ascii="Times New Roman" w:hAnsi="Times New Roman"/>
          <w:b/>
          <w:kern w:val="0"/>
          <w:sz w:val="28"/>
          <w:szCs w:val="28"/>
          <w:lang w:eastAsia="ru-RU"/>
        </w:rPr>
        <w:t xml:space="preserve"> </w:t>
      </w:r>
      <w:r w:rsidRPr="00F64BDC">
        <w:rPr>
          <w:rFonts w:ascii="Times New Roman" w:hAnsi="Times New Roman"/>
          <w:b/>
          <w:kern w:val="0"/>
          <w:sz w:val="28"/>
          <w:szCs w:val="28"/>
          <w:lang w:eastAsia="ru-RU"/>
        </w:rPr>
        <w:t>ООО «</w:t>
      </w:r>
      <w:proofErr w:type="spellStart"/>
      <w:r w:rsidRPr="00F64BDC">
        <w:rPr>
          <w:rFonts w:ascii="Times New Roman" w:hAnsi="Times New Roman"/>
          <w:b/>
          <w:kern w:val="0"/>
          <w:sz w:val="28"/>
          <w:szCs w:val="28"/>
          <w:lang w:eastAsia="ru-RU"/>
        </w:rPr>
        <w:t>Медсервис</w:t>
      </w:r>
      <w:proofErr w:type="spellEnd"/>
      <w:r w:rsidRPr="00F64BDC">
        <w:rPr>
          <w:rFonts w:ascii="Times New Roman" w:hAnsi="Times New Roman"/>
          <w:b/>
          <w:kern w:val="0"/>
          <w:sz w:val="28"/>
          <w:szCs w:val="28"/>
          <w:lang w:eastAsia="ru-RU"/>
        </w:rPr>
        <w:t xml:space="preserve">» в 2017 году </w:t>
      </w:r>
    </w:p>
    <w:p w:rsidR="00F64BDC" w:rsidRPr="00C43ABD" w:rsidRDefault="00F64BDC" w:rsidP="00783800">
      <w:pPr>
        <w:suppressAutoHyphens w:val="0"/>
        <w:spacing w:after="0" w:line="24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F64BDC" w:rsidRPr="00F64BDC" w:rsidRDefault="00783800" w:rsidP="00F64BDC">
      <w:pPr>
        <w:spacing w:after="0" w:line="240" w:lineRule="auto"/>
        <w:rPr>
          <w:rFonts w:ascii="Times New Roman" w:eastAsiaTheme="minorHAnsi" w:hAnsi="Times New Roman" w:cstheme="minorBidi"/>
          <w:kern w:val="0"/>
          <w:sz w:val="24"/>
          <w:szCs w:val="24"/>
          <w:u w:val="single"/>
          <w:lang w:eastAsia="en-US"/>
        </w:rPr>
      </w:pPr>
      <w:r w:rsidRPr="00C43ABD">
        <w:rPr>
          <w:rFonts w:ascii="Times New Roman" w:hAnsi="Times New Roman"/>
          <w:kern w:val="0"/>
          <w:sz w:val="28"/>
          <w:szCs w:val="28"/>
          <w:lang w:eastAsia="ru-RU"/>
        </w:rPr>
        <w:tab/>
      </w:r>
      <w:r w:rsidR="00F64BDC" w:rsidRPr="00F64BDC">
        <w:rPr>
          <w:rFonts w:ascii="Times New Roman" w:eastAsiaTheme="minorHAnsi" w:hAnsi="Times New Roman" w:cstheme="minorBidi"/>
          <w:kern w:val="0"/>
          <w:sz w:val="24"/>
          <w:szCs w:val="24"/>
          <w:u w:val="single"/>
          <w:lang w:eastAsia="en-US"/>
        </w:rPr>
        <w:t>Общие требования к поставляемому Товару:</w:t>
      </w:r>
    </w:p>
    <w:p w:rsidR="00F64BDC" w:rsidRPr="00F64BDC" w:rsidRDefault="00F64BDC" w:rsidP="00F64BDC">
      <w:pPr>
        <w:suppressAutoHyphens w:val="0"/>
        <w:spacing w:after="0" w:line="240" w:lineRule="auto"/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</w:pP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1) При поставке Товар 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F64BDC" w:rsidRPr="00F64BDC" w:rsidRDefault="00F64BDC" w:rsidP="00F64BDC">
      <w:pPr>
        <w:suppressAutoHyphens w:val="0"/>
        <w:spacing w:after="0" w:line="240" w:lineRule="auto"/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</w:pP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 xml:space="preserve"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</w:t>
      </w:r>
    </w:p>
    <w:p w:rsidR="00F64BDC" w:rsidRPr="00F64BDC" w:rsidRDefault="00F64BDC" w:rsidP="00F64BDC">
      <w:pPr>
        <w:suppressAutoHyphens w:val="0"/>
        <w:spacing w:after="0" w:line="240" w:lineRule="auto"/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</w:pP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3) Товар должен быть новым, ранее не использованным (который не был в употреблении, не прошел ремонт, в том числе восстановление, замену составных частей, восстанов</w:t>
      </w:r>
      <w:r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ление потребительских свойств)</w:t>
      </w:r>
    </w:p>
    <w:p w:rsidR="00F64BDC" w:rsidRPr="00F64BDC" w:rsidRDefault="00F64BDC" w:rsidP="00F64BDC">
      <w:pPr>
        <w:suppressAutoHyphens w:val="0"/>
        <w:spacing w:after="0" w:line="240" w:lineRule="auto"/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</w:pP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4) Товар должен быть разрешен к применению на территории Российской Федерации.</w:t>
      </w:r>
      <w:r w:rsidRPr="00F64BDC">
        <w:rPr>
          <w:rFonts w:asciiTheme="minorHAnsi" w:eastAsiaTheme="minorHAnsi" w:hAnsiTheme="minorHAnsi" w:cstheme="minorBidi"/>
          <w:kern w:val="0"/>
          <w:lang w:eastAsia="en-US"/>
        </w:rPr>
        <w:t xml:space="preserve"> </w:t>
      </w: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Товар должен быть зарегистрировано в России.</w:t>
      </w:r>
      <w:r w:rsidRPr="00F64BDC">
        <w:rPr>
          <w:rFonts w:asciiTheme="minorHAnsi" w:eastAsiaTheme="minorHAnsi" w:hAnsiTheme="minorHAnsi" w:cstheme="minorBidi"/>
          <w:kern w:val="0"/>
          <w:lang w:eastAsia="en-US"/>
        </w:rPr>
        <w:t xml:space="preserve"> </w:t>
      </w: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Необходимо наличие Декларации о соответствии, Регистрационного удостоверения Федеральной службы по надзору в сфере здравоохранения и социального развития.</w:t>
      </w:r>
    </w:p>
    <w:p w:rsidR="00F64BDC" w:rsidRPr="00F64BDC" w:rsidRDefault="00F64BDC" w:rsidP="00F64BDC">
      <w:pPr>
        <w:suppressAutoHyphens w:val="0"/>
        <w:spacing w:after="0" w:line="240" w:lineRule="auto"/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</w:pP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ул</w:t>
      </w:r>
      <w:proofErr w:type="gramStart"/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.О</w:t>
      </w:r>
      <w:proofErr w:type="gramEnd"/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ктябрьская</w:t>
      </w:r>
      <w:proofErr w:type="spellEnd"/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>, д.35</w:t>
      </w:r>
    </w:p>
    <w:p w:rsidR="00F64BDC" w:rsidRPr="00F64BDC" w:rsidRDefault="00F64BDC" w:rsidP="00F64BDC">
      <w:pPr>
        <w:suppressAutoHyphens w:val="0"/>
        <w:spacing w:after="0" w:line="240" w:lineRule="auto"/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</w:pPr>
      <w:r w:rsidRPr="00F64BDC">
        <w:rPr>
          <w:rFonts w:ascii="Times New Roman" w:eastAsiaTheme="minorHAnsi" w:hAnsi="Times New Roman" w:cstheme="minorBidi"/>
          <w:kern w:val="0"/>
          <w:sz w:val="24"/>
          <w:szCs w:val="24"/>
          <w:lang w:eastAsia="en-US"/>
        </w:rPr>
        <w:t xml:space="preserve">6) Поставка должна быть произведена в течение 30 (тридцати) календарных дней с момента подписания договора. Поставка всего объема Товара единовременная. </w:t>
      </w:r>
    </w:p>
    <w:p w:rsidR="00F64BDC" w:rsidRPr="00F64BDC" w:rsidRDefault="00F64BDC" w:rsidP="00F64BDC">
      <w:pPr>
        <w:keepNext/>
        <w:keepLines/>
        <w:suppressAutoHyphens w:val="0"/>
        <w:spacing w:before="4" w:after="4" w:line="240" w:lineRule="auto"/>
        <w:rPr>
          <w:rFonts w:ascii="PragmaticaCTT" w:hAnsi="PragmaticaCTT"/>
          <w:kern w:val="0"/>
          <w:sz w:val="20"/>
          <w:szCs w:val="20"/>
          <w:lang w:eastAsia="en-US"/>
        </w:rPr>
      </w:pPr>
    </w:p>
    <w:p w:rsidR="00783800" w:rsidRPr="001A52E8" w:rsidRDefault="00783800" w:rsidP="00783800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hAnsi="Times New Roman"/>
          <w:kern w:val="0"/>
          <w:szCs w:val="24"/>
          <w:lang w:eastAsia="ru-RU"/>
        </w:rPr>
      </w:pPr>
    </w:p>
    <w:tbl>
      <w:tblPr>
        <w:tblW w:w="465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4782"/>
        <w:gridCol w:w="5245"/>
        <w:gridCol w:w="1276"/>
        <w:gridCol w:w="1702"/>
      </w:tblGrid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 xml:space="preserve">№ </w:t>
            </w:r>
            <w:proofErr w:type="gramStart"/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п</w:t>
            </w:r>
            <w:proofErr w:type="gramEnd"/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/п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Наименование и описание объекта закупки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Сведения о функциональных, технических, качественных и эксплуатационных характеристиках объекта закупки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Ед. измерения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Кол-во</w:t>
            </w: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lang w:eastAsia="ru-RU"/>
              </w:rPr>
            </w:pPr>
            <w:bookmarkStart w:id="0" w:name="_GoBack" w:colFirst="2" w:colLast="2"/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1.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color w:val="000000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</w:rPr>
              <w:t xml:space="preserve">Линейный датчик для поверхностных органов и структур, периферических и </w:t>
            </w:r>
            <w:proofErr w:type="spellStart"/>
            <w:r w:rsidRPr="009B3F4B">
              <w:rPr>
                <w:rFonts w:ascii="Times New Roman" w:hAnsi="Times New Roman"/>
              </w:rPr>
              <w:t>брахиоцефальных</w:t>
            </w:r>
            <w:proofErr w:type="spellEnd"/>
            <w:r w:rsidRPr="009B3F4B">
              <w:rPr>
                <w:rFonts w:ascii="Times New Roman" w:hAnsi="Times New Roman"/>
              </w:rPr>
              <w:t xml:space="preserve"> сосудов, неонатологии, педиатрии, костно-мышечной системы, регионарной анестезии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9B3F4B">
            <w:pPr>
              <w:suppressAutoHyphens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</w:rPr>
              <w:t xml:space="preserve">Линейный датчик для поверхностных органов и структур, периферических и </w:t>
            </w:r>
            <w:proofErr w:type="spellStart"/>
            <w:r w:rsidRPr="009B3F4B">
              <w:rPr>
                <w:rFonts w:ascii="Times New Roman" w:hAnsi="Times New Roman"/>
              </w:rPr>
              <w:t>брахиоцефальных</w:t>
            </w:r>
            <w:proofErr w:type="spellEnd"/>
            <w:r w:rsidRPr="009B3F4B">
              <w:rPr>
                <w:rFonts w:ascii="Times New Roman" w:hAnsi="Times New Roman"/>
              </w:rPr>
              <w:t xml:space="preserve"> сосудов, неонатологии, педиатрии, костно-мышечной системы, регионарной анестезии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совместимый со стационарной ультразвуковой системой Филипс </w:t>
            </w:r>
            <w:r w:rsidRPr="009B3F4B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HD</w:t>
            </w: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15  </w:t>
            </w:r>
            <w:r w:rsidRPr="009B3F4B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XE</w:t>
            </w: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>серийный номер</w:t>
            </w:r>
            <w:proofErr w:type="gramStart"/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 </w:t>
            </w:r>
            <w:r w:rsidRPr="009B3F4B">
              <w:rPr>
                <w:rFonts w:ascii="Times New Roman" w:hAnsi="Times New Roman"/>
                <w:color w:val="000000"/>
                <w:shd w:val="clear" w:color="auto" w:fill="FFFFFF"/>
              </w:rPr>
              <w:t>С</w:t>
            </w:r>
            <w:proofErr w:type="gramEnd"/>
            <w:r w:rsidRPr="009B3F4B">
              <w:rPr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9B3F4B">
              <w:rPr>
                <w:rStyle w:val="wmi-callto"/>
                <w:rFonts w:ascii="Times New Roman" w:hAnsi="Times New Roman"/>
                <w:color w:val="000000"/>
                <w:shd w:val="clear" w:color="auto" w:fill="FFFFFF"/>
              </w:rPr>
              <w:t>151100118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bCs/>
                <w:kern w:val="0"/>
                <w:lang w:eastAsia="ru-RU"/>
              </w:rPr>
              <w:t>Шт.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bCs/>
                <w:kern w:val="0"/>
                <w:lang w:eastAsia="ru-RU"/>
              </w:rPr>
              <w:t>1</w:t>
            </w:r>
          </w:p>
        </w:tc>
      </w:tr>
      <w:bookmarkEnd w:id="0"/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1. Общие требования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1.1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Полная совместимость и работоспособность </w:t>
            </w: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со стационарной ультразвуковой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системой Филипс </w:t>
            </w:r>
            <w:r w:rsidRPr="009B3F4B">
              <w:rPr>
                <w:rFonts w:ascii="Times New Roman" w:hAnsi="Times New Roman"/>
                <w:kern w:val="0"/>
                <w:lang w:val="en-US" w:eastAsia="ru-RU"/>
              </w:rPr>
              <w:t>HD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15 </w:t>
            </w:r>
            <w:r w:rsidRPr="009B3F4B">
              <w:rPr>
                <w:rFonts w:ascii="Times New Roman" w:hAnsi="Times New Roman"/>
                <w:kern w:val="0"/>
                <w:lang w:val="en-US" w:eastAsia="ru-RU"/>
              </w:rPr>
              <w:t>XE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 xml:space="preserve">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>серийный номер</w:t>
            </w:r>
            <w:proofErr w:type="gramStart"/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 </w:t>
            </w:r>
            <w:r w:rsidRPr="009B3F4B">
              <w:rPr>
                <w:rFonts w:ascii="Times New Roman" w:hAnsi="Times New Roman"/>
                <w:color w:val="000000"/>
                <w:shd w:val="clear" w:color="auto" w:fill="FFFFFF"/>
              </w:rPr>
              <w:t>С</w:t>
            </w:r>
            <w:proofErr w:type="gramEnd"/>
            <w:r w:rsidRPr="009B3F4B">
              <w:rPr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9B3F4B">
              <w:rPr>
                <w:rStyle w:val="wmi-callto"/>
                <w:rFonts w:ascii="Times New Roman" w:hAnsi="Times New Roman"/>
                <w:color w:val="000000"/>
                <w:shd w:val="clear" w:color="auto" w:fill="FFFFFF"/>
              </w:rPr>
              <w:t xml:space="preserve">151100118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 и поддержка всех активированных в аппарате опций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t>2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. Спецификация на датчик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val="en-US"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lastRenderedPageBreak/>
              <w:t>1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.</w:t>
            </w: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t>2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</w:rPr>
              <w:t xml:space="preserve">Линейный датчик для поверхностных органов и структур, периферических и </w:t>
            </w:r>
            <w:proofErr w:type="spellStart"/>
            <w:r w:rsidRPr="009B3F4B">
              <w:rPr>
                <w:rFonts w:ascii="Times New Roman" w:hAnsi="Times New Roman"/>
              </w:rPr>
              <w:t>брахиоцефальных</w:t>
            </w:r>
            <w:proofErr w:type="spellEnd"/>
            <w:r w:rsidRPr="009B3F4B">
              <w:rPr>
                <w:rFonts w:ascii="Times New Roman" w:hAnsi="Times New Roman"/>
              </w:rPr>
              <w:t xml:space="preserve"> сосудов, неонатологии, педиатрии, костно-мышечной системы, регионарной анестезии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val="en-US"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t>1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.</w:t>
            </w: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t>3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34203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Диапазон частот, МГц, не менее </w:t>
            </w:r>
          </w:p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val="en-US"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5</w:t>
            </w:r>
            <w:r w:rsidRPr="009B3F4B">
              <w:rPr>
                <w:rFonts w:ascii="Times New Roman" w:hAnsi="Times New Roman"/>
                <w:kern w:val="0"/>
                <w:lang w:val="en-US" w:eastAsia="ru-RU"/>
              </w:rPr>
              <w:t xml:space="preserve"> 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val="en-US"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t>1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.</w:t>
            </w: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t>4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34203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Количество элементов, не менее</w:t>
            </w:r>
          </w:p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1.5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</w:rPr>
              <w:t xml:space="preserve">Ширина сканируемого участка, </w:t>
            </w:r>
            <w:proofErr w:type="gramStart"/>
            <w:r w:rsidRPr="009B3F4B">
              <w:rPr>
                <w:rFonts w:ascii="Times New Roman" w:hAnsi="Times New Roman"/>
              </w:rPr>
              <w:t>мм</w:t>
            </w:r>
            <w:proofErr w:type="gramEnd"/>
            <w:r w:rsidRPr="009B3F4B">
              <w:rPr>
                <w:rFonts w:ascii="Times New Roman" w:hAnsi="Times New Roman"/>
              </w:rPr>
              <w:t>, не более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1.6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34203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Изменение угла сканирования, град</w:t>
            </w:r>
          </w:p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val="en-US" w:eastAsia="ru-RU"/>
              </w:rPr>
            </w:pPr>
            <w:r w:rsidRPr="009B3F4B">
              <w:rPr>
                <w:rFonts w:ascii="Times New Roman" w:hAnsi="Times New Roman"/>
                <w:kern w:val="0"/>
                <w:lang w:val="en-US"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1.7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proofErr w:type="spellStart"/>
            <w:r w:rsidRPr="009B3F4B">
              <w:rPr>
                <w:rFonts w:ascii="Times New Roman" w:hAnsi="Times New Roman"/>
              </w:rPr>
              <w:t>Биопсийный</w:t>
            </w:r>
            <w:proofErr w:type="spellEnd"/>
            <w:r w:rsidRPr="009B3F4B">
              <w:rPr>
                <w:rFonts w:ascii="Times New Roman" w:hAnsi="Times New Roman"/>
              </w:rPr>
              <w:t xml:space="preserve"> адаптер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Возможность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1.8.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2939E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Поддержка режимов:</w:t>
            </w:r>
          </w:p>
          <w:p w:rsidR="00C43ABD" w:rsidRPr="009B3F4B" w:rsidRDefault="00C43ABD" w:rsidP="002939E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-</w:t>
            </w:r>
            <w:r w:rsidRPr="009B3F4B">
              <w:rPr>
                <w:rFonts w:ascii="Times New Roman" w:hAnsi="Times New Roman"/>
                <w:kern w:val="0"/>
                <w:lang w:val="en-US" w:eastAsia="ru-RU"/>
              </w:rPr>
              <w:t>PW</w:t>
            </w:r>
          </w:p>
          <w:p w:rsidR="00C43ABD" w:rsidRPr="009B3F4B" w:rsidRDefault="00C43ABD" w:rsidP="002939E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-ЦДК</w:t>
            </w:r>
          </w:p>
          <w:p w:rsidR="00C43ABD" w:rsidRPr="009B3F4B" w:rsidRDefault="00C43ABD" w:rsidP="002939E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-ЭДК</w:t>
            </w:r>
          </w:p>
          <w:p w:rsidR="00C43ABD" w:rsidRPr="009B3F4B" w:rsidRDefault="00C43ABD" w:rsidP="002939EB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-Режим многолучевого составного сканирования</w:t>
            </w:r>
          </w:p>
          <w:p w:rsidR="00C43ABD" w:rsidRPr="009B3F4B" w:rsidRDefault="00C43ABD" w:rsidP="002939E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-Тканевой гармоники</w:t>
            </w:r>
          </w:p>
          <w:p w:rsidR="00C43ABD" w:rsidRPr="009B3F4B" w:rsidRDefault="00C43ABD" w:rsidP="002939E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-Панорамная визуализация</w:t>
            </w:r>
          </w:p>
          <w:p w:rsidR="00C43ABD" w:rsidRPr="009B3F4B" w:rsidRDefault="00C43ABD" w:rsidP="002939EB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-</w:t>
            </w:r>
            <w:proofErr w:type="spellStart"/>
            <w:r w:rsidRPr="009B3F4B">
              <w:rPr>
                <w:rFonts w:ascii="Times New Roman" w:hAnsi="Times New Roman"/>
                <w:kern w:val="0"/>
                <w:lang w:eastAsia="ru-RU"/>
              </w:rPr>
              <w:t>Органоспецифичный</w:t>
            </w:r>
            <w:proofErr w:type="spellEnd"/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 режим</w:t>
            </w:r>
          </w:p>
          <w:p w:rsidR="00C43ABD" w:rsidRPr="009B3F4B" w:rsidRDefault="00C43ABD" w:rsidP="002939EB">
            <w:pPr>
              <w:suppressAutoHyphens w:val="0"/>
              <w:spacing w:after="0" w:line="240" w:lineRule="atLeast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  <w:kern w:val="0"/>
                <w:lang w:eastAsia="zh-CN"/>
              </w:rPr>
              <w:t>-Режим поверхностной объемной реконструкции в режиме 2D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</w:p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</w:p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2.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9B3F4B">
            <w:pPr>
              <w:suppressAutoHyphens w:val="0"/>
              <w:spacing w:after="0" w:line="240" w:lineRule="atLeast"/>
              <w:rPr>
                <w:rFonts w:ascii="Times New Roman" w:hAnsi="Times New Roman"/>
                <w:b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Линейный датчик для поверхностных органов и структур, периферических и </w:t>
            </w:r>
            <w:proofErr w:type="spellStart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брахиоцефальных</w:t>
            </w:r>
            <w:proofErr w:type="spellEnd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 сосудов, неонатологии, педиатрии, костно-мышечной системы, регионарной анестезии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Линейный датчик для поверхностных органов и структур, периферических и </w:t>
            </w:r>
            <w:proofErr w:type="spellStart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брахиоцефальных</w:t>
            </w:r>
            <w:proofErr w:type="spellEnd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 сосудов, неонатологии, педиатрии, костно-мышечной системы, регионарной анестезии</w:t>
            </w:r>
            <w:r w:rsidRPr="009B3F4B">
              <w:rPr>
                <w:rFonts w:ascii="Times New Roman" w:hAnsi="Times New Roman"/>
              </w:rPr>
              <w:t xml:space="preserve"> </w:t>
            </w: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совместимый с переносной ультразвуковой системой Филипс </w:t>
            </w:r>
            <w:r w:rsidRPr="009B3F4B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CX</w:t>
            </w: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50 </w:t>
            </w:r>
            <w:r w:rsidRPr="009B3F4B">
              <w:rPr>
                <w:rFonts w:ascii="Times New Roman" w:hAnsi="Times New Roman"/>
                <w:color w:val="000000"/>
                <w:kern w:val="0"/>
                <w:lang w:val="en-US" w:eastAsia="ru-RU"/>
              </w:rPr>
              <w:t>POC</w:t>
            </w: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серийный номер </w:t>
            </w:r>
            <w:r w:rsidRPr="009B3F4B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9B3F4B">
              <w:rPr>
                <w:rFonts w:ascii="Times New Roman" w:hAnsi="Times New Roman"/>
                <w:color w:val="000000"/>
                <w:shd w:val="clear" w:color="auto" w:fill="FFFFFF"/>
              </w:rPr>
              <w:t>121031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bCs/>
                <w:kern w:val="0"/>
                <w:lang w:eastAsia="ru-RU"/>
              </w:rPr>
              <w:t>Шт.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bCs/>
                <w:kern w:val="0"/>
                <w:lang w:eastAsia="ru-RU"/>
              </w:rPr>
              <w:t>1</w:t>
            </w: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  <w:b/>
              </w:rPr>
              <w:t>1.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 xml:space="preserve"> Общие требования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b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Полная совместимость и работоспособность </w:t>
            </w:r>
            <w:r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с переносной </w:t>
            </w:r>
            <w:r w:rsidRPr="009B3F4B">
              <w:rPr>
                <w:rFonts w:ascii="Times New Roman" w:hAnsi="Times New Roman"/>
                <w:color w:val="000000"/>
                <w:kern w:val="0"/>
                <w:lang w:eastAsia="ru-RU"/>
              </w:rPr>
              <w:t xml:space="preserve"> ультразвуковой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системой Филипс </w:t>
            </w:r>
            <w:r w:rsidRPr="009B3F4B">
              <w:rPr>
                <w:rFonts w:ascii="Times New Roman" w:hAnsi="Times New Roman"/>
                <w:kern w:val="0"/>
                <w:lang w:val="en-US" w:eastAsia="ru-RU"/>
              </w:rPr>
              <w:t>CX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50 </w:t>
            </w:r>
            <w:r w:rsidRPr="009B3F4B">
              <w:rPr>
                <w:rFonts w:ascii="Times New Roman" w:hAnsi="Times New Roman"/>
                <w:kern w:val="0"/>
                <w:lang w:val="en-US" w:eastAsia="ru-RU"/>
              </w:rPr>
              <w:t>POC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 xml:space="preserve">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серийный номер </w:t>
            </w:r>
            <w:r w:rsidRPr="009B3F4B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9B3F4B">
              <w:rPr>
                <w:rFonts w:ascii="Times New Roman" w:hAnsi="Times New Roman"/>
                <w:color w:val="000000"/>
                <w:shd w:val="clear" w:color="auto" w:fill="FFFFFF"/>
              </w:rPr>
              <w:t>121031</w:t>
            </w:r>
            <w:r w:rsidRPr="009B3F4B">
              <w:rPr>
                <w:rStyle w:val="wmi-callto"/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 и поддержка всех активированных в аппарате опций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val="en-US" w:eastAsia="ru-RU"/>
              </w:rPr>
              <w:t>2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. Спецификация на датчик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2.1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9B3F4B">
            <w:pPr>
              <w:suppressAutoHyphens w:val="0"/>
              <w:spacing w:after="0" w:line="240" w:lineRule="atLeast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Линейный датчик для поверхностных органов и структур, периферических и </w:t>
            </w:r>
            <w:proofErr w:type="spellStart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брахиоцефальных</w:t>
            </w:r>
            <w:proofErr w:type="spellEnd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 сосудов, неонатологии, педиатрии, костно-мышечной системы, регионарной анестезии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lastRenderedPageBreak/>
              <w:t>2.2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FE2947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Диапазон частот, МГц, не менее </w:t>
            </w:r>
          </w:p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</w:rPr>
              <w:t>3-12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2.3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FE2947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Количество элементов, не менее</w:t>
            </w:r>
          </w:p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2.4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FE2947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</w:rPr>
              <w:t xml:space="preserve">Ширина сканируемого участка, </w:t>
            </w:r>
            <w:proofErr w:type="gramStart"/>
            <w:r w:rsidRPr="009B3F4B">
              <w:rPr>
                <w:rFonts w:ascii="Times New Roman" w:hAnsi="Times New Roman"/>
              </w:rPr>
              <w:t>мм</w:t>
            </w:r>
            <w:proofErr w:type="gramEnd"/>
            <w:r w:rsidRPr="009B3F4B">
              <w:rPr>
                <w:rFonts w:ascii="Times New Roman" w:hAnsi="Times New Roman"/>
              </w:rPr>
              <w:t>, не более</w:t>
            </w:r>
          </w:p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2.5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FE2947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  <w:p w:rsidR="00C43ABD" w:rsidRPr="009B3F4B" w:rsidRDefault="00C43ABD" w:rsidP="009B3F4B">
            <w:pPr>
              <w:tabs>
                <w:tab w:val="num" w:pos="1440"/>
              </w:tabs>
              <w:suppressAutoHyphens w:val="0"/>
              <w:spacing w:after="0" w:line="240" w:lineRule="auto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Поддержка режимов: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-PW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-HPRF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-ЦДК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-ЭДК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-Режим многолучевого составного сканирования 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-</w:t>
            </w:r>
            <w:proofErr w:type="spellStart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Органоспецифичный</w:t>
            </w:r>
            <w:proofErr w:type="spellEnd"/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 xml:space="preserve"> режим</w:t>
            </w:r>
          </w:p>
          <w:p w:rsidR="00C43ABD" w:rsidRPr="009B3F4B" w:rsidRDefault="00C43ABD" w:rsidP="009B3F4B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lang w:eastAsia="en-US"/>
              </w:rPr>
            </w:pPr>
            <w:r w:rsidRPr="009B3F4B">
              <w:rPr>
                <w:rFonts w:ascii="Times New Roman" w:eastAsia="Calibri" w:hAnsi="Times New Roman"/>
                <w:kern w:val="0"/>
                <w:lang w:eastAsia="en-US"/>
              </w:rPr>
              <w:t>-Тканевой гармоники</w:t>
            </w:r>
          </w:p>
          <w:p w:rsidR="00C43ABD" w:rsidRPr="009B3F4B" w:rsidRDefault="00C43ABD" w:rsidP="009B3F4B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2.6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proofErr w:type="spellStart"/>
            <w:r w:rsidRPr="009B3F4B">
              <w:rPr>
                <w:rFonts w:ascii="Times New Roman" w:hAnsi="Times New Roman"/>
              </w:rPr>
              <w:t>Биопсийный</w:t>
            </w:r>
            <w:proofErr w:type="spellEnd"/>
            <w:r w:rsidRPr="009B3F4B">
              <w:rPr>
                <w:rFonts w:ascii="Times New Roman" w:hAnsi="Times New Roman"/>
              </w:rPr>
              <w:t xml:space="preserve"> адаптер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9B3F4B">
              <w:rPr>
                <w:rFonts w:ascii="Times New Roman" w:hAnsi="Times New Roman"/>
              </w:rPr>
              <w:t>Возможность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 xml:space="preserve"> Дополнительные требования: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3.1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Срок гарантии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tabs>
                <w:tab w:val="left" w:pos="252"/>
              </w:tabs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не менее 12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3.2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Датчики должны быть новыми, не бывшим в эксплуатации, не восстановленными, выпуска не ранее  </w:t>
            </w: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2017</w:t>
            </w:r>
            <w:r w:rsidRPr="009B3F4B">
              <w:rPr>
                <w:rFonts w:ascii="Times New Roman" w:hAnsi="Times New Roman"/>
                <w:kern w:val="0"/>
                <w:lang w:eastAsia="ru-RU"/>
              </w:rPr>
              <w:t>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3.3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Поставка, монтаж и ввод в эксплуатацию медицинской техники должна проводиться в соответствии с методическими рекомендациями «Техническое обслуживание медицинской техники», утвержденных </w:t>
            </w:r>
            <w:proofErr w:type="spellStart"/>
            <w:r w:rsidRPr="009B3F4B">
              <w:rPr>
                <w:rFonts w:ascii="Times New Roman" w:hAnsi="Times New Roman"/>
                <w:kern w:val="0"/>
                <w:lang w:eastAsia="ru-RU"/>
              </w:rPr>
              <w:t>Минпромнауки</w:t>
            </w:r>
            <w:proofErr w:type="spellEnd"/>
            <w:r w:rsidRPr="009B3F4B">
              <w:rPr>
                <w:rFonts w:ascii="Times New Roman" w:hAnsi="Times New Roman"/>
                <w:kern w:val="0"/>
                <w:lang w:eastAsia="ru-RU"/>
              </w:rPr>
              <w:t xml:space="preserve"> РФ (10.10.03г.) и МЗ РФ  (24.09.03г.).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kern w:val="0"/>
                <w:lang w:eastAsia="zh-CN"/>
              </w:rPr>
            </w:pPr>
            <w:r w:rsidRPr="009B3F4B">
              <w:rPr>
                <w:rFonts w:ascii="Times New Roman" w:hAnsi="Times New Roman"/>
                <w:kern w:val="0"/>
                <w:lang w:eastAsia="zh-CN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3.4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en-US"/>
              </w:rPr>
              <w:t>Поставка в комплекте со всеми необходимыми монтажными материалами, переходниками и т.д.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kern w:val="0"/>
                <w:lang w:eastAsia="zh-CN"/>
              </w:rPr>
            </w:pPr>
            <w:r w:rsidRPr="009B3F4B">
              <w:rPr>
                <w:rFonts w:ascii="Times New Roman" w:hAnsi="Times New Roman"/>
                <w:kern w:val="0"/>
                <w:lang w:eastAsia="zh-CN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3.5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kern w:val="0"/>
                <w:lang w:eastAsia="ru-RU"/>
              </w:rPr>
              <w:t>Монтаж и пусконаладочные работы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kern w:val="0"/>
                <w:lang w:eastAsia="zh-CN"/>
              </w:rPr>
            </w:pPr>
            <w:r w:rsidRPr="009B3F4B">
              <w:rPr>
                <w:rFonts w:ascii="Times New Roman" w:hAnsi="Times New Roman"/>
                <w:kern w:val="0"/>
                <w:lang w:eastAsia="zh-CN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3.6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kern w:val="0"/>
                <w:lang w:eastAsia="zh-CN"/>
              </w:rPr>
            </w:pPr>
            <w:r w:rsidRPr="009B3F4B">
              <w:rPr>
                <w:rFonts w:ascii="Times New Roman" w:hAnsi="Times New Roman"/>
                <w:kern w:val="0"/>
                <w:lang w:val="x-none" w:eastAsia="zh-CN"/>
              </w:rPr>
              <w:t>Лицензия на техническое обслуживание медицинской техники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kern w:val="0"/>
                <w:lang w:eastAsia="zh-CN"/>
              </w:rPr>
            </w:pPr>
            <w:r w:rsidRPr="009B3F4B">
              <w:rPr>
                <w:rFonts w:ascii="Times New Roman" w:hAnsi="Times New Roman"/>
                <w:kern w:val="0"/>
                <w:lang w:eastAsia="zh-CN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  <w:tr w:rsidR="00C43ABD" w:rsidRPr="009B3F4B" w:rsidTr="00C43ABD">
        <w:trPr>
          <w:cantSplit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9B3F4B">
              <w:rPr>
                <w:rFonts w:ascii="Times New Roman" w:hAnsi="Times New Roman"/>
                <w:b/>
                <w:kern w:val="0"/>
                <w:lang w:eastAsia="ru-RU"/>
              </w:rPr>
              <w:t>3.7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kern w:val="0"/>
                <w:lang w:eastAsia="zh-CN"/>
              </w:rPr>
            </w:pPr>
            <w:r w:rsidRPr="009B3F4B">
              <w:rPr>
                <w:rFonts w:ascii="Times New Roman" w:hAnsi="Times New Roman"/>
                <w:kern w:val="0"/>
                <w:lang w:eastAsia="zh-CN"/>
              </w:rPr>
              <w:t xml:space="preserve">Регистрационное удостоверение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/>
                <w:kern w:val="0"/>
                <w:lang w:eastAsia="zh-CN"/>
              </w:rPr>
            </w:pPr>
            <w:r w:rsidRPr="009B3F4B">
              <w:rPr>
                <w:rFonts w:ascii="Times New Roman" w:hAnsi="Times New Roman"/>
                <w:kern w:val="0"/>
                <w:lang w:eastAsia="zh-CN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ABD" w:rsidRPr="009B3F4B" w:rsidRDefault="00C43ABD" w:rsidP="006309B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</w:p>
        </w:tc>
      </w:tr>
    </w:tbl>
    <w:p w:rsidR="00783800" w:rsidRPr="001A52E8" w:rsidRDefault="00783800" w:rsidP="00783800">
      <w:pPr>
        <w:suppressAutoHyphens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987BA9" w:rsidRDefault="00F64BDC"/>
    <w:sectPr w:rsidR="00987BA9" w:rsidSect="00F64BD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34A9"/>
    <w:multiLevelType w:val="hybridMultilevel"/>
    <w:tmpl w:val="015A34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94B20"/>
    <w:multiLevelType w:val="hybridMultilevel"/>
    <w:tmpl w:val="8E225312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00"/>
    <w:rsid w:val="002939EB"/>
    <w:rsid w:val="00342035"/>
    <w:rsid w:val="0052740C"/>
    <w:rsid w:val="00783800"/>
    <w:rsid w:val="008620F1"/>
    <w:rsid w:val="009B3F4B"/>
    <w:rsid w:val="00A02941"/>
    <w:rsid w:val="00A65040"/>
    <w:rsid w:val="00C43ABD"/>
    <w:rsid w:val="00CA45FD"/>
    <w:rsid w:val="00D37BF3"/>
    <w:rsid w:val="00D46762"/>
    <w:rsid w:val="00F64BDC"/>
    <w:rsid w:val="00FE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character" w:customStyle="1" w:styleId="apple-converted-space">
    <w:name w:val="apple-converted-space"/>
    <w:basedOn w:val="a0"/>
    <w:rsid w:val="009B3F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00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342035"/>
  </w:style>
  <w:style w:type="character" w:customStyle="1" w:styleId="apple-converted-space">
    <w:name w:val="apple-converted-space"/>
    <w:basedOn w:val="a0"/>
    <w:rsid w:val="009B3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Федорочева Зарема Рамилевна</cp:lastModifiedBy>
  <cp:revision>6</cp:revision>
  <dcterms:created xsi:type="dcterms:W3CDTF">2017-04-10T10:40:00Z</dcterms:created>
  <dcterms:modified xsi:type="dcterms:W3CDTF">2017-04-11T09:09:00Z</dcterms:modified>
</cp:coreProperties>
</file>